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DC4D3" w14:textId="77777777" w:rsidR="00F85C85" w:rsidRDefault="00F85C85" w:rsidP="00F85C85">
      <w:pPr>
        <w:spacing w:before="120" w:after="120" w:line="300" w:lineRule="exact"/>
        <w:jc w:val="center"/>
        <w:rPr>
          <w:rFonts w:ascii="Gatineau" w:hAnsi="Gatineau"/>
          <w:b/>
        </w:rPr>
      </w:pPr>
      <w:r>
        <w:rPr>
          <w:rFonts w:ascii="Gatineau" w:hAnsi="Gatineau"/>
          <w:b/>
        </w:rPr>
        <w:t>REGULAMIN OBRAD</w:t>
      </w:r>
    </w:p>
    <w:p w14:paraId="65B48201" w14:textId="171541AB" w:rsidR="00F85C85" w:rsidRDefault="00F85C85" w:rsidP="00F85C85">
      <w:pPr>
        <w:spacing w:before="120" w:after="120" w:line="300" w:lineRule="exact"/>
        <w:jc w:val="center"/>
        <w:rPr>
          <w:rFonts w:ascii="Gatineau" w:hAnsi="Gatineau"/>
          <w:b/>
        </w:rPr>
      </w:pPr>
      <w:r>
        <w:rPr>
          <w:rFonts w:ascii="Gatineau" w:hAnsi="Gatineau"/>
          <w:b/>
        </w:rPr>
        <w:t xml:space="preserve">Walnego Zebrania Członków Polskiego Stowarzyszenia </w:t>
      </w:r>
      <w:r>
        <w:rPr>
          <w:rFonts w:ascii="Gatineau" w:hAnsi="Gatineau"/>
          <w:b/>
        </w:rPr>
        <w:br/>
        <w:t xml:space="preserve">na rzecz Osób z Niepełnosprawnością Intelektualną Koła w Zawoi  dnia </w:t>
      </w:r>
      <w:bookmarkStart w:id="0" w:name="_Hlk132717263"/>
      <w:r w:rsidR="00356002">
        <w:rPr>
          <w:rFonts w:ascii="Gatineau" w:hAnsi="Gatineau"/>
          <w:b/>
        </w:rPr>
        <w:t>1</w:t>
      </w:r>
      <w:r w:rsidR="00F358B3">
        <w:rPr>
          <w:rFonts w:ascii="Gatineau" w:hAnsi="Gatineau"/>
          <w:b/>
        </w:rPr>
        <w:t>3</w:t>
      </w:r>
      <w:r>
        <w:rPr>
          <w:rFonts w:ascii="Gatineau" w:hAnsi="Gatineau"/>
          <w:b/>
        </w:rPr>
        <w:t>.0</w:t>
      </w:r>
      <w:r w:rsidR="00356002">
        <w:rPr>
          <w:rFonts w:ascii="Gatineau" w:hAnsi="Gatineau"/>
          <w:b/>
        </w:rPr>
        <w:t>6</w:t>
      </w:r>
      <w:r>
        <w:rPr>
          <w:rFonts w:ascii="Gatineau" w:hAnsi="Gatineau"/>
          <w:b/>
        </w:rPr>
        <w:t>.202</w:t>
      </w:r>
      <w:r w:rsidR="00356002">
        <w:rPr>
          <w:rFonts w:ascii="Gatineau" w:hAnsi="Gatineau"/>
          <w:b/>
        </w:rPr>
        <w:t>5</w:t>
      </w:r>
      <w:r>
        <w:rPr>
          <w:rFonts w:ascii="Gatineau" w:hAnsi="Gatineau"/>
          <w:b/>
        </w:rPr>
        <w:t>r.</w:t>
      </w:r>
      <w:bookmarkEnd w:id="0"/>
    </w:p>
    <w:p w14:paraId="58EC58C6" w14:textId="77777777" w:rsidR="00F85C85" w:rsidRPr="00D8273E" w:rsidRDefault="00F85C85" w:rsidP="00F85C85">
      <w:pPr>
        <w:spacing w:before="120" w:after="120" w:line="300" w:lineRule="exact"/>
        <w:rPr>
          <w:rFonts w:ascii="Gatineau" w:hAnsi="Gatineau"/>
        </w:rPr>
      </w:pPr>
      <w:r>
        <w:rPr>
          <w:rFonts w:ascii="Gatineau" w:hAnsi="Gatineau"/>
        </w:rPr>
        <w:t xml:space="preserve"> </w:t>
      </w:r>
    </w:p>
    <w:p w14:paraId="7E1679CB" w14:textId="77777777" w:rsidR="00F85C85" w:rsidRPr="00D642DB" w:rsidRDefault="00F85C85" w:rsidP="00F85C85">
      <w:pPr>
        <w:spacing w:before="120" w:after="120" w:line="300" w:lineRule="exact"/>
        <w:rPr>
          <w:rFonts w:ascii="Gatineau" w:hAnsi="Gatineau"/>
          <w:b/>
          <w:u w:val="single"/>
        </w:rPr>
      </w:pPr>
      <w:r w:rsidRPr="00D642DB">
        <w:rPr>
          <w:rFonts w:ascii="Gatineau" w:hAnsi="Gatineau"/>
          <w:b/>
          <w:u w:val="single"/>
        </w:rPr>
        <w:t>I. Postanowienia ogólne.</w:t>
      </w:r>
    </w:p>
    <w:p w14:paraId="3F4B6718" w14:textId="77777777" w:rsidR="00F85C85" w:rsidRDefault="00F85C85" w:rsidP="00F85C85">
      <w:pPr>
        <w:spacing w:before="120" w:after="120" w:line="300" w:lineRule="exact"/>
        <w:jc w:val="center"/>
        <w:rPr>
          <w:b/>
        </w:rPr>
      </w:pPr>
      <w:r>
        <w:rPr>
          <w:b/>
        </w:rPr>
        <w:t>§ 1.</w:t>
      </w:r>
    </w:p>
    <w:p w14:paraId="4ABED16B" w14:textId="77777777" w:rsidR="00F85C85" w:rsidRDefault="00F85C85" w:rsidP="00F85C85">
      <w:pPr>
        <w:numPr>
          <w:ilvl w:val="1"/>
          <w:numId w:val="1"/>
        </w:numPr>
        <w:tabs>
          <w:tab w:val="left" w:pos="354"/>
        </w:tabs>
        <w:spacing w:before="120" w:after="120" w:line="300" w:lineRule="exact"/>
        <w:ind w:left="360"/>
        <w:rPr>
          <w:rFonts w:ascii="Gatineau" w:hAnsi="Gatineau"/>
        </w:rPr>
      </w:pPr>
      <w:r>
        <w:rPr>
          <w:rFonts w:ascii="Gatineau" w:hAnsi="Gatineau"/>
        </w:rPr>
        <w:t xml:space="preserve">Walne Zebranie </w:t>
      </w:r>
      <w:r w:rsidRPr="006B70D7">
        <w:rPr>
          <w:rFonts w:ascii="Gatineau" w:hAnsi="Gatineau"/>
        </w:rPr>
        <w:t xml:space="preserve">Członków Polskiego Stowarzyszenia na rzecz Osób </w:t>
      </w:r>
      <w:r>
        <w:rPr>
          <w:rFonts w:ascii="Gatineau" w:hAnsi="Gatineau"/>
        </w:rPr>
        <w:t> </w:t>
      </w:r>
      <w:r w:rsidRPr="006B70D7">
        <w:rPr>
          <w:rFonts w:ascii="Gatineau" w:hAnsi="Gatineau"/>
        </w:rPr>
        <w:t xml:space="preserve"> </w:t>
      </w:r>
      <w:r>
        <w:rPr>
          <w:rFonts w:ascii="Gatineau" w:hAnsi="Gatineau"/>
        </w:rPr>
        <w:t>N</w:t>
      </w:r>
      <w:r w:rsidRPr="006B70D7">
        <w:rPr>
          <w:rFonts w:ascii="Gatineau" w:hAnsi="Gatineau"/>
        </w:rPr>
        <w:t xml:space="preserve">iepełnosprawnością Intelektualną Koła w </w:t>
      </w:r>
      <w:r>
        <w:rPr>
          <w:rFonts w:ascii="Gatineau" w:hAnsi="Gatineau"/>
        </w:rPr>
        <w:t>Zawoi, zwane dalej Zebraniem, może podejmować uchwały we wszystkich sprawach objętych porządkiem obrad, podanym do wiadomości członków Koła wraz z zawiadomieniami o zwołaniu niniejszego Zebrania.</w:t>
      </w:r>
    </w:p>
    <w:p w14:paraId="1574DD93" w14:textId="77777777" w:rsidR="00F85C85" w:rsidRDefault="00F85C85" w:rsidP="00F85C85">
      <w:pPr>
        <w:numPr>
          <w:ilvl w:val="1"/>
          <w:numId w:val="1"/>
        </w:numPr>
        <w:tabs>
          <w:tab w:val="left" w:pos="354"/>
        </w:tabs>
        <w:spacing w:before="120" w:after="120" w:line="300" w:lineRule="exact"/>
        <w:ind w:left="360"/>
        <w:rPr>
          <w:rFonts w:ascii="Gatineau" w:hAnsi="Gatineau"/>
        </w:rPr>
      </w:pPr>
      <w:r>
        <w:rPr>
          <w:rFonts w:ascii="Gatineau" w:hAnsi="Gatineau"/>
        </w:rPr>
        <w:t>Zebranie jest ważne i uchwały Zebrania zapadają zwykłą większością głosów przy obecności przynajmniej połowy członków Koła w I terminie i bez względu na liczbę  członków Koła w II terminie. W razie równości głosów decyduje głos Przewodniczącego Zebrania.</w:t>
      </w:r>
    </w:p>
    <w:p w14:paraId="2391868C" w14:textId="77777777" w:rsidR="00F85C85" w:rsidRDefault="00F85C85" w:rsidP="00F85C85">
      <w:pPr>
        <w:numPr>
          <w:ilvl w:val="1"/>
          <w:numId w:val="1"/>
        </w:numPr>
        <w:tabs>
          <w:tab w:val="left" w:pos="354"/>
        </w:tabs>
        <w:spacing w:before="120" w:after="120" w:line="300" w:lineRule="exact"/>
        <w:ind w:left="360"/>
        <w:rPr>
          <w:rFonts w:ascii="Gatineau" w:hAnsi="Gatineau"/>
        </w:rPr>
      </w:pPr>
      <w:r>
        <w:rPr>
          <w:rFonts w:ascii="Gatineau" w:hAnsi="Gatineau"/>
        </w:rPr>
        <w:t>W Zebraniu mogą wziąć udział - z głosem doradczym - członkowie naczelnych władz PSONI oraz osoby zaproszone.</w:t>
      </w:r>
    </w:p>
    <w:p w14:paraId="20E36FAB" w14:textId="77777777" w:rsidR="00F85C85" w:rsidRDefault="00F85C85" w:rsidP="00F85C85">
      <w:pPr>
        <w:numPr>
          <w:ilvl w:val="1"/>
          <w:numId w:val="1"/>
        </w:numPr>
        <w:tabs>
          <w:tab w:val="left" w:pos="354"/>
        </w:tabs>
        <w:spacing w:before="120" w:after="120" w:line="300" w:lineRule="exact"/>
        <w:ind w:left="360"/>
        <w:rPr>
          <w:rFonts w:ascii="Gatineau" w:hAnsi="Gatineau"/>
        </w:rPr>
      </w:pPr>
      <w:r>
        <w:rPr>
          <w:rFonts w:ascii="Gatineau" w:hAnsi="Gatineau"/>
        </w:rPr>
        <w:t>Uchwały Zebrania nie mogą być sprzeczne z przepisami prawa, postanowieniami Statutu i Regulaminu Koła Polskiego Stowarzyszenia na rzecz Osób z Niepełnosprawnością Intelektualną, a także z uchwałami i decyzjami Zgromadzenia Elektorów lub Zarządu Głównego PSONI.</w:t>
      </w:r>
    </w:p>
    <w:p w14:paraId="503FBF8C" w14:textId="77777777" w:rsidR="00F85C85" w:rsidRDefault="00F85C85" w:rsidP="00F85C85">
      <w:pPr>
        <w:spacing w:before="120" w:after="120" w:line="300" w:lineRule="exact"/>
        <w:rPr>
          <w:rFonts w:ascii="Gatineau" w:hAnsi="Gatineau"/>
        </w:rPr>
      </w:pPr>
    </w:p>
    <w:p w14:paraId="38A44230" w14:textId="77777777" w:rsidR="00F85C85" w:rsidRPr="00D642DB" w:rsidRDefault="00F85C85" w:rsidP="00F85C85">
      <w:pPr>
        <w:spacing w:before="120" w:after="120" w:line="300" w:lineRule="exact"/>
        <w:rPr>
          <w:rFonts w:ascii="Gatineau" w:hAnsi="Gatineau"/>
          <w:b/>
        </w:rPr>
      </w:pPr>
      <w:r w:rsidRPr="00D642DB">
        <w:rPr>
          <w:rFonts w:ascii="Gatineau" w:hAnsi="Gatineau"/>
          <w:b/>
          <w:u w:val="single"/>
        </w:rPr>
        <w:t>II. Otwarcie Zebrania, zatwierdzenie Prezydium Zebrania i porządek obrad.</w:t>
      </w:r>
    </w:p>
    <w:p w14:paraId="108C0D99" w14:textId="77777777" w:rsidR="00F85C85" w:rsidRDefault="00F85C85" w:rsidP="00F85C85">
      <w:pPr>
        <w:spacing w:before="120" w:after="120" w:line="300" w:lineRule="exact"/>
        <w:jc w:val="center"/>
        <w:rPr>
          <w:b/>
        </w:rPr>
      </w:pPr>
      <w:r>
        <w:rPr>
          <w:b/>
        </w:rPr>
        <w:t>§ 2.</w:t>
      </w:r>
    </w:p>
    <w:p w14:paraId="67F2581C" w14:textId="77777777" w:rsidR="00F85C85" w:rsidRDefault="00F85C85" w:rsidP="00F85C85">
      <w:pPr>
        <w:numPr>
          <w:ilvl w:val="0"/>
          <w:numId w:val="2"/>
        </w:numPr>
        <w:tabs>
          <w:tab w:val="clear" w:pos="720"/>
          <w:tab w:val="num" w:pos="360"/>
        </w:tabs>
        <w:spacing w:before="120" w:after="120" w:line="300" w:lineRule="exact"/>
        <w:ind w:left="360"/>
        <w:rPr>
          <w:rFonts w:ascii="Gatineau" w:hAnsi="Gatineau"/>
        </w:rPr>
      </w:pPr>
      <w:r>
        <w:rPr>
          <w:rFonts w:ascii="Gatineau" w:hAnsi="Gatineau"/>
        </w:rPr>
        <w:t>Zebranie otwiera Przewodniczący Zarządu Koła i przedstawia do zatwierdzenia przez aklamację lub w głosowaniu jawnym skład Prezydium Zebrania.</w:t>
      </w:r>
    </w:p>
    <w:p w14:paraId="28A4947F" w14:textId="77777777" w:rsidR="00F85C85" w:rsidRDefault="00F85C85" w:rsidP="00F85C85">
      <w:pPr>
        <w:numPr>
          <w:ilvl w:val="0"/>
          <w:numId w:val="2"/>
        </w:numPr>
        <w:tabs>
          <w:tab w:val="clear" w:pos="720"/>
          <w:tab w:val="num" w:pos="360"/>
        </w:tabs>
        <w:spacing w:before="120" w:after="120" w:line="300" w:lineRule="exact"/>
        <w:ind w:left="360"/>
        <w:rPr>
          <w:rFonts w:ascii="Gatineau" w:hAnsi="Gatineau"/>
        </w:rPr>
      </w:pPr>
      <w:r>
        <w:rPr>
          <w:rFonts w:ascii="Gatineau" w:hAnsi="Gatineau"/>
        </w:rPr>
        <w:t>Prezydium Zebrania składa się z przewodniczącego, jego zastępcy i sekretarza.</w:t>
      </w:r>
    </w:p>
    <w:p w14:paraId="4CE1909F" w14:textId="77777777" w:rsidR="00F85C85" w:rsidRDefault="00F85C85" w:rsidP="00F85C85">
      <w:pPr>
        <w:spacing w:before="120" w:after="120" w:line="300" w:lineRule="exact"/>
        <w:jc w:val="center"/>
        <w:rPr>
          <w:b/>
        </w:rPr>
      </w:pPr>
      <w:r>
        <w:rPr>
          <w:b/>
        </w:rPr>
        <w:t>§ 3.</w:t>
      </w:r>
    </w:p>
    <w:p w14:paraId="0475FE5B" w14:textId="77777777" w:rsidR="00F85C85" w:rsidRDefault="00F85C85" w:rsidP="00F85C85">
      <w:pPr>
        <w:spacing w:before="120" w:after="120" w:line="300" w:lineRule="exact"/>
        <w:rPr>
          <w:rFonts w:ascii="Gatineau" w:hAnsi="Gatineau"/>
        </w:rPr>
      </w:pPr>
      <w:r>
        <w:rPr>
          <w:rFonts w:ascii="Gatineau" w:hAnsi="Gatineau"/>
        </w:rPr>
        <w:t xml:space="preserve">Przewodniczący Zebrania zarządza głosowanie jawne w sprawie przyjęcia porządku oraz regulaminu obrad. Zebranie może skreślić z porządku obrad poszczególne sprawy lub odroczyć ich rozpatrywanie, a także zmienić kolejność punktów porządku obrad. </w:t>
      </w:r>
    </w:p>
    <w:p w14:paraId="3DAB8D53" w14:textId="77777777" w:rsidR="00F85C85" w:rsidRDefault="00F85C85" w:rsidP="00F85C85">
      <w:pPr>
        <w:spacing w:before="120" w:after="120" w:line="300" w:lineRule="exact"/>
        <w:rPr>
          <w:rFonts w:ascii="Gatineau" w:hAnsi="Gatineau"/>
        </w:rPr>
      </w:pPr>
      <w:r>
        <w:rPr>
          <w:rFonts w:ascii="Gatineau" w:hAnsi="Gatineau"/>
        </w:rPr>
        <w:t>Przewodniczący Zebrania może powołać do pomocy sekretarzowi dodatkowego protokolanta.</w:t>
      </w:r>
    </w:p>
    <w:p w14:paraId="79597FB1" w14:textId="77777777" w:rsidR="00F85C85" w:rsidRDefault="00F85C85" w:rsidP="00F85C85">
      <w:pPr>
        <w:spacing w:before="120" w:after="120" w:line="300" w:lineRule="exact"/>
        <w:jc w:val="center"/>
        <w:rPr>
          <w:b/>
        </w:rPr>
      </w:pPr>
    </w:p>
    <w:p w14:paraId="7984A1A2" w14:textId="77777777" w:rsidR="00F85C85" w:rsidRDefault="00F85C85" w:rsidP="00F85C85">
      <w:pPr>
        <w:spacing w:before="120" w:after="120" w:line="300" w:lineRule="exact"/>
        <w:jc w:val="center"/>
        <w:rPr>
          <w:b/>
        </w:rPr>
      </w:pPr>
    </w:p>
    <w:p w14:paraId="7039B943" w14:textId="77777777" w:rsidR="00F85C85" w:rsidRDefault="00F85C85" w:rsidP="00F85C85">
      <w:pPr>
        <w:spacing w:before="120" w:after="120" w:line="300" w:lineRule="exact"/>
        <w:jc w:val="center"/>
        <w:rPr>
          <w:b/>
        </w:rPr>
      </w:pPr>
      <w:r>
        <w:rPr>
          <w:b/>
        </w:rPr>
        <w:t>§ 4.</w:t>
      </w:r>
    </w:p>
    <w:p w14:paraId="71853174" w14:textId="77777777" w:rsidR="00F85C85" w:rsidRDefault="00F85C85" w:rsidP="00F85C85">
      <w:pPr>
        <w:spacing w:before="120" w:after="120" w:line="300" w:lineRule="exact"/>
      </w:pPr>
      <w:r>
        <w:rPr>
          <w:rFonts w:ascii="Gatineau" w:hAnsi="Gatineau"/>
        </w:rPr>
        <w:t>Prezydium kieruje pracami Zebrania na podstawie przyjętego porządku obrad i niniejszego Regulaminu.</w:t>
      </w:r>
    </w:p>
    <w:p w14:paraId="1DC7218F" w14:textId="77777777" w:rsidR="00F85C85" w:rsidRDefault="00F85C85" w:rsidP="00F85C85">
      <w:pPr>
        <w:spacing w:before="120" w:after="120" w:line="300" w:lineRule="exact"/>
        <w:jc w:val="center"/>
        <w:rPr>
          <w:b/>
        </w:rPr>
      </w:pPr>
      <w:r>
        <w:rPr>
          <w:b/>
        </w:rPr>
        <w:t>§ 5.</w:t>
      </w:r>
    </w:p>
    <w:p w14:paraId="7B5F2C82" w14:textId="77777777" w:rsidR="00F85C85" w:rsidRDefault="00F85C85" w:rsidP="00F85C85">
      <w:pPr>
        <w:spacing w:before="120" w:after="120" w:line="300" w:lineRule="exact"/>
        <w:rPr>
          <w:rFonts w:ascii="Gatineau" w:hAnsi="Gatineau"/>
        </w:rPr>
      </w:pPr>
      <w:r>
        <w:rPr>
          <w:rFonts w:ascii="Gatineau" w:hAnsi="Gatineau"/>
        </w:rPr>
        <w:lastRenderedPageBreak/>
        <w:t xml:space="preserve">Obradami kieruje bezpośrednio Przewodniczący Zebrania </w:t>
      </w:r>
      <w:r w:rsidRPr="00D8273E">
        <w:rPr>
          <w:rFonts w:ascii="Gatineau" w:hAnsi="Gatineau"/>
        </w:rPr>
        <w:t>a</w:t>
      </w:r>
      <w:r>
        <w:rPr>
          <w:rFonts w:ascii="Gatineau" w:hAnsi="Gatineau"/>
        </w:rPr>
        <w:t xml:space="preserve"> Prezydium </w:t>
      </w:r>
      <w:r w:rsidRPr="008A5B83">
        <w:rPr>
          <w:rFonts w:ascii="Gatineau" w:hAnsi="Gatineau"/>
        </w:rPr>
        <w:t>Zebrania</w:t>
      </w:r>
      <w:r>
        <w:rPr>
          <w:rFonts w:ascii="Gatineau" w:hAnsi="Gatineau"/>
          <w:color w:val="FF0000"/>
        </w:rPr>
        <w:t xml:space="preserve"> </w:t>
      </w:r>
      <w:r>
        <w:rPr>
          <w:rFonts w:ascii="Gatineau" w:hAnsi="Gatineau"/>
        </w:rPr>
        <w:t>jest uprawnione do interpretacji niniejszego Regulaminu.</w:t>
      </w:r>
    </w:p>
    <w:p w14:paraId="0D3B74F6" w14:textId="77777777" w:rsidR="00F85C85" w:rsidRDefault="00F85C85" w:rsidP="00F85C85">
      <w:pPr>
        <w:spacing w:before="120" w:after="120" w:line="300" w:lineRule="exact"/>
        <w:rPr>
          <w:rFonts w:ascii="Gatineau" w:hAnsi="Gatineau"/>
        </w:rPr>
      </w:pPr>
      <w:r>
        <w:rPr>
          <w:rFonts w:ascii="Gatineau" w:hAnsi="Gatineau"/>
        </w:rPr>
        <w:t>W przypadkach spornych Przewodniczący zarządza głosowanie.</w:t>
      </w:r>
    </w:p>
    <w:p w14:paraId="3D02AD0D" w14:textId="77777777" w:rsidR="00F85C85" w:rsidRDefault="00F85C85" w:rsidP="00F85C85">
      <w:pPr>
        <w:spacing w:before="120" w:after="120" w:line="300" w:lineRule="exact"/>
        <w:rPr>
          <w:rFonts w:ascii="Gatineau" w:hAnsi="Gatineau"/>
          <w:b/>
          <w:u w:val="single"/>
        </w:rPr>
      </w:pPr>
    </w:p>
    <w:p w14:paraId="2AB5A198" w14:textId="77777777" w:rsidR="00F85C85" w:rsidRPr="00D642DB" w:rsidRDefault="00F85C85" w:rsidP="00F85C85">
      <w:pPr>
        <w:spacing w:before="120" w:after="120" w:line="300" w:lineRule="exact"/>
        <w:rPr>
          <w:rFonts w:ascii="Gatineau" w:hAnsi="Gatineau"/>
          <w:b/>
          <w:u w:val="single"/>
        </w:rPr>
      </w:pPr>
      <w:r w:rsidRPr="00D642DB">
        <w:rPr>
          <w:rFonts w:ascii="Gatineau" w:hAnsi="Gatineau"/>
          <w:b/>
          <w:u w:val="single"/>
        </w:rPr>
        <w:t>III. Powołanie Komisji Zebrania.</w:t>
      </w:r>
    </w:p>
    <w:p w14:paraId="1504FDD7" w14:textId="77777777" w:rsidR="00F85C85" w:rsidRDefault="00F85C85" w:rsidP="00F85C85">
      <w:pPr>
        <w:spacing w:before="120" w:after="120" w:line="300" w:lineRule="exact"/>
        <w:jc w:val="center"/>
        <w:rPr>
          <w:b/>
        </w:rPr>
      </w:pPr>
      <w:r>
        <w:rPr>
          <w:b/>
        </w:rPr>
        <w:t>§ 6.</w:t>
      </w:r>
    </w:p>
    <w:p w14:paraId="7B8AEEBA" w14:textId="77777777" w:rsidR="00F85C85" w:rsidRDefault="00F85C85" w:rsidP="00F85C85">
      <w:pPr>
        <w:numPr>
          <w:ilvl w:val="0"/>
          <w:numId w:val="3"/>
        </w:numPr>
        <w:tabs>
          <w:tab w:val="clear" w:pos="567"/>
          <w:tab w:val="num" w:pos="360"/>
        </w:tabs>
        <w:spacing w:before="120" w:after="120" w:line="300" w:lineRule="exact"/>
        <w:rPr>
          <w:rFonts w:ascii="Gatineau" w:hAnsi="Gatineau"/>
        </w:rPr>
      </w:pPr>
      <w:r>
        <w:rPr>
          <w:rFonts w:ascii="Gatineau" w:hAnsi="Gatineau"/>
        </w:rPr>
        <w:t>Zebranie w głosowaniu jawnym wybiera spośród uczestników następujące komisje:</w:t>
      </w:r>
    </w:p>
    <w:p w14:paraId="1BF55CAB" w14:textId="667FC767" w:rsidR="00F85C85" w:rsidRPr="004D4A39" w:rsidRDefault="00F85C85" w:rsidP="00F85C85">
      <w:pPr>
        <w:pStyle w:val="Akapitzlist"/>
        <w:numPr>
          <w:ilvl w:val="0"/>
          <w:numId w:val="11"/>
        </w:numPr>
        <w:spacing w:before="120" w:after="120" w:line="300" w:lineRule="exact"/>
        <w:ind w:left="851" w:hanging="425"/>
        <w:rPr>
          <w:rFonts w:ascii="Gatineau" w:hAnsi="Gatineau"/>
        </w:rPr>
      </w:pPr>
      <w:r w:rsidRPr="004D4A39">
        <w:rPr>
          <w:rFonts w:ascii="Gatineau" w:hAnsi="Gatineau"/>
        </w:rPr>
        <w:t>Komisję  Mandatowo-Skrutacyjną w liczbie 3-5 osób, której zadaniem jest sprawdzić, czy zebranie zostało zwołane prawidłowo (zgodnie z wymogami Statutu), czy jest ważne oraz sprawdzenie obecności członków z liczbą wydanych mandatów. Ponadto Komisja ta wykonuje czynności związane z obsługą głosowania. Zebranie może zadecydować o rozdzieleniu czynności mandatowych od skrutacyjnych powołując dwie komisje.</w:t>
      </w:r>
    </w:p>
    <w:p w14:paraId="2EF0D2C8" w14:textId="77777777" w:rsidR="00F85C85" w:rsidRPr="004D4A39" w:rsidRDefault="00F85C85" w:rsidP="00F85C85">
      <w:pPr>
        <w:pStyle w:val="Akapitzlist"/>
        <w:numPr>
          <w:ilvl w:val="0"/>
          <w:numId w:val="11"/>
        </w:numPr>
        <w:spacing w:before="120" w:after="120" w:line="300" w:lineRule="exact"/>
        <w:ind w:left="851" w:hanging="425"/>
        <w:rPr>
          <w:rFonts w:ascii="Gatineau" w:hAnsi="Gatineau"/>
        </w:rPr>
      </w:pPr>
      <w:r w:rsidRPr="004D4A39">
        <w:rPr>
          <w:rFonts w:ascii="Gatineau" w:hAnsi="Gatineau"/>
        </w:rPr>
        <w:t>Komisję Wnioskową w liczbie 3 osób</w:t>
      </w:r>
      <w:r>
        <w:rPr>
          <w:rFonts w:ascii="Gatineau" w:hAnsi="Gatineau"/>
        </w:rPr>
        <w:t xml:space="preserve"> </w:t>
      </w:r>
      <w:r w:rsidRPr="005E2DDC">
        <w:rPr>
          <w:rFonts w:ascii="Gatineau" w:hAnsi="Gatineau"/>
        </w:rPr>
        <w:t xml:space="preserve">lub - za zgodą Zebrania - rolę tej komisji może pełnić Prezydium, </w:t>
      </w:r>
      <w:r w:rsidRPr="004D4A39">
        <w:rPr>
          <w:rFonts w:ascii="Gatineau" w:hAnsi="Gatineau"/>
        </w:rPr>
        <w:t>której zadaniem jest przygotowanie, rozpatrzenie i zaopiniowanie pod względem formalnym, prawnym i rzeczowym złożonych wniosków.</w:t>
      </w:r>
    </w:p>
    <w:p w14:paraId="24DFD504" w14:textId="77777777" w:rsidR="00F85C85" w:rsidRDefault="00F85C85" w:rsidP="00F85C85">
      <w:pPr>
        <w:numPr>
          <w:ilvl w:val="0"/>
          <w:numId w:val="3"/>
        </w:numPr>
        <w:tabs>
          <w:tab w:val="clear" w:pos="567"/>
          <w:tab w:val="num" w:pos="360"/>
        </w:tabs>
        <w:spacing w:before="120" w:after="120" w:line="300" w:lineRule="exact"/>
        <w:ind w:left="360" w:hanging="360"/>
        <w:rPr>
          <w:rFonts w:ascii="Gatineau" w:hAnsi="Gatineau"/>
        </w:rPr>
      </w:pPr>
      <w:r>
        <w:rPr>
          <w:rFonts w:ascii="Gatineau" w:hAnsi="Gatineau"/>
        </w:rPr>
        <w:t>Każda komisja wybiera ze swego grona przewodniczącego i sekretarza.</w:t>
      </w:r>
    </w:p>
    <w:p w14:paraId="39FBB57F" w14:textId="77777777" w:rsidR="00F85C85" w:rsidRDefault="00F85C85" w:rsidP="00F85C85">
      <w:pPr>
        <w:numPr>
          <w:ilvl w:val="0"/>
          <w:numId w:val="3"/>
        </w:numPr>
        <w:tabs>
          <w:tab w:val="clear" w:pos="567"/>
          <w:tab w:val="num" w:pos="360"/>
        </w:tabs>
        <w:spacing w:before="120" w:after="120" w:line="300" w:lineRule="exact"/>
        <w:ind w:left="360" w:hanging="360"/>
        <w:rPr>
          <w:rFonts w:ascii="Gatineau" w:hAnsi="Gatineau"/>
        </w:rPr>
      </w:pPr>
      <w:r>
        <w:rPr>
          <w:rFonts w:ascii="Gatineau" w:hAnsi="Gatineau"/>
        </w:rPr>
        <w:t>Z czynności komisji sporządza się protokoły, które po podpisaniu przez przewodniczącego i sekretarza komisji są przekazywane sekretarzowi Zebrania.</w:t>
      </w:r>
    </w:p>
    <w:p w14:paraId="086EA813" w14:textId="77777777" w:rsidR="00F85C85" w:rsidRDefault="00F85C85" w:rsidP="00F85C85">
      <w:pPr>
        <w:numPr>
          <w:ilvl w:val="0"/>
          <w:numId w:val="3"/>
        </w:numPr>
        <w:tabs>
          <w:tab w:val="clear" w:pos="567"/>
          <w:tab w:val="num" w:pos="360"/>
        </w:tabs>
        <w:spacing w:before="120" w:after="120" w:line="300" w:lineRule="exact"/>
        <w:ind w:left="360" w:hanging="360"/>
        <w:rPr>
          <w:rFonts w:ascii="Gatineau" w:hAnsi="Gatineau"/>
        </w:rPr>
      </w:pPr>
      <w:r>
        <w:rPr>
          <w:rFonts w:ascii="Gatineau" w:hAnsi="Gatineau"/>
        </w:rPr>
        <w:t>Komisja Mandatowo-Skrutacyjna niezwłocznie po powołaniu wykonuje swe czynności i składa pierwsze sprawozdanie o prawidłowości zwołania Zebrania oraz jego ważności i zdolności do podejmowania uchwał.</w:t>
      </w:r>
    </w:p>
    <w:p w14:paraId="183299B3" w14:textId="77777777" w:rsidR="00F85C85" w:rsidRDefault="00F85C85" w:rsidP="00F85C85">
      <w:pPr>
        <w:spacing w:before="120" w:after="120" w:line="300" w:lineRule="exact"/>
        <w:rPr>
          <w:rFonts w:ascii="Gatineau" w:hAnsi="Gatineau"/>
          <w:b/>
          <w:u w:val="single"/>
        </w:rPr>
      </w:pPr>
    </w:p>
    <w:p w14:paraId="683F35BA" w14:textId="77777777" w:rsidR="00F85C85" w:rsidRPr="00D642DB" w:rsidRDefault="00F85C85" w:rsidP="00F85C85">
      <w:pPr>
        <w:spacing w:before="120" w:after="120" w:line="300" w:lineRule="exact"/>
        <w:rPr>
          <w:rFonts w:ascii="Gatineau" w:hAnsi="Gatineau"/>
          <w:b/>
          <w:u w:val="single"/>
        </w:rPr>
      </w:pPr>
      <w:r w:rsidRPr="00D642DB">
        <w:rPr>
          <w:rFonts w:ascii="Gatineau" w:hAnsi="Gatineau"/>
          <w:b/>
          <w:u w:val="single"/>
        </w:rPr>
        <w:t>IV. Przebieg Zebrania - sprawy formalne.</w:t>
      </w:r>
    </w:p>
    <w:p w14:paraId="5BFD0845" w14:textId="77777777" w:rsidR="00F85C85" w:rsidRDefault="00F85C85" w:rsidP="00F85C85">
      <w:pPr>
        <w:spacing w:before="120" w:after="120" w:line="300" w:lineRule="exact"/>
        <w:jc w:val="center"/>
        <w:rPr>
          <w:b/>
        </w:rPr>
      </w:pPr>
      <w:r>
        <w:rPr>
          <w:b/>
        </w:rPr>
        <w:t>§ 7.</w:t>
      </w:r>
    </w:p>
    <w:p w14:paraId="153327E5" w14:textId="77777777" w:rsidR="00F85C85" w:rsidRDefault="00F85C85" w:rsidP="00F85C85">
      <w:pPr>
        <w:numPr>
          <w:ilvl w:val="0"/>
          <w:numId w:val="4"/>
        </w:numPr>
        <w:tabs>
          <w:tab w:val="clear" w:pos="720"/>
          <w:tab w:val="num" w:pos="360"/>
        </w:tabs>
        <w:spacing w:before="120" w:after="120" w:line="300" w:lineRule="exact"/>
        <w:ind w:left="360"/>
        <w:rPr>
          <w:rFonts w:ascii="Gatineau" w:hAnsi="Gatineau"/>
        </w:rPr>
      </w:pPr>
      <w:r>
        <w:rPr>
          <w:rFonts w:ascii="Gatineau" w:hAnsi="Gatineau"/>
        </w:rPr>
        <w:t>Po przedstawieniu spraw zamieszczonych w porządku obrad, Przewodniczący Zebrania zarządza dyskusję udzielając głosu w kolejności zgłaszania się.</w:t>
      </w:r>
    </w:p>
    <w:p w14:paraId="668E3416" w14:textId="77777777" w:rsidR="00F85C85" w:rsidRDefault="00F85C85" w:rsidP="00F85C85">
      <w:pPr>
        <w:numPr>
          <w:ilvl w:val="0"/>
          <w:numId w:val="4"/>
        </w:numPr>
        <w:tabs>
          <w:tab w:val="clear" w:pos="720"/>
          <w:tab w:val="num" w:pos="360"/>
        </w:tabs>
        <w:spacing w:before="120" w:after="120" w:line="300" w:lineRule="exact"/>
        <w:ind w:left="360"/>
        <w:rPr>
          <w:rFonts w:ascii="Gatineau" w:hAnsi="Gatineau"/>
        </w:rPr>
      </w:pPr>
      <w:r>
        <w:rPr>
          <w:rFonts w:ascii="Gatineau" w:hAnsi="Gatineau"/>
        </w:rPr>
        <w:t>Dyskusja może być prowadzona nad kilkoma punktami porządku obrad łącznie. Decyzję w tej sprawie podejmuje Prezydium Zebrania.</w:t>
      </w:r>
    </w:p>
    <w:p w14:paraId="78711D29" w14:textId="77777777" w:rsidR="00F85C85" w:rsidRDefault="00F85C85" w:rsidP="00F85C85">
      <w:pPr>
        <w:numPr>
          <w:ilvl w:val="0"/>
          <w:numId w:val="4"/>
        </w:numPr>
        <w:tabs>
          <w:tab w:val="clear" w:pos="720"/>
          <w:tab w:val="num" w:pos="360"/>
        </w:tabs>
        <w:spacing w:before="120" w:after="120" w:line="300" w:lineRule="exact"/>
        <w:ind w:left="360"/>
        <w:rPr>
          <w:rFonts w:ascii="Gatineau" w:hAnsi="Gatineau"/>
        </w:rPr>
      </w:pPr>
      <w:r>
        <w:rPr>
          <w:rFonts w:ascii="Gatineau" w:hAnsi="Gatineau"/>
        </w:rPr>
        <w:t>Przewodniczący Zebrania może udzielać głosu poza kolejnością: zaproszonym gościom, członkom Zarządu Głównego, ustępującego Zarządu Koła oraz w sprawach formalnych.</w:t>
      </w:r>
    </w:p>
    <w:p w14:paraId="2678A0B0" w14:textId="77777777" w:rsidR="00F85C85" w:rsidRDefault="00F85C85" w:rsidP="00F85C85">
      <w:pPr>
        <w:numPr>
          <w:ilvl w:val="0"/>
          <w:numId w:val="4"/>
        </w:numPr>
        <w:tabs>
          <w:tab w:val="clear" w:pos="720"/>
          <w:tab w:val="num" w:pos="360"/>
        </w:tabs>
        <w:spacing w:before="120" w:after="120" w:line="300" w:lineRule="exact"/>
        <w:ind w:left="360"/>
        <w:rPr>
          <w:rFonts w:ascii="Gatineau" w:hAnsi="Gatineau"/>
        </w:rPr>
      </w:pPr>
      <w:r>
        <w:rPr>
          <w:rFonts w:ascii="Gatineau" w:hAnsi="Gatineau"/>
        </w:rPr>
        <w:t>Przewodniczący ma prawo wyznaczyć czas trwania wypowiedzi oraz zwrócić uwagę mówcy, który odbiega od tematu dyskusji. Nie stosującym się do jego uwag może odebrać głos. Może także odmówić głosu osobie, która w danej sprawie już przemawiała.</w:t>
      </w:r>
    </w:p>
    <w:p w14:paraId="7CB93DE6" w14:textId="77777777" w:rsidR="00F85C85" w:rsidRDefault="00F85C85" w:rsidP="00F85C85">
      <w:pPr>
        <w:numPr>
          <w:ilvl w:val="0"/>
          <w:numId w:val="4"/>
        </w:numPr>
        <w:tabs>
          <w:tab w:val="clear" w:pos="720"/>
          <w:tab w:val="num" w:pos="360"/>
        </w:tabs>
        <w:spacing w:before="120" w:after="120" w:line="300" w:lineRule="exact"/>
        <w:ind w:left="360"/>
        <w:rPr>
          <w:rFonts w:ascii="Gatineau" w:hAnsi="Gatineau"/>
        </w:rPr>
      </w:pPr>
      <w:r>
        <w:rPr>
          <w:rFonts w:ascii="Gatineau" w:hAnsi="Gatineau"/>
        </w:rPr>
        <w:t xml:space="preserve">Za sprawy formalne uważa się wnioski dotyczące sposobu obradowania i głosowania, </w:t>
      </w:r>
      <w:r>
        <w:rPr>
          <w:rFonts w:ascii="Gatineau" w:hAnsi="Gatineau"/>
        </w:rPr>
        <w:br/>
        <w:t>a w szczególności:</w:t>
      </w:r>
    </w:p>
    <w:p w14:paraId="6988A912"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zmianę kolejności porządku obrad,</w:t>
      </w:r>
    </w:p>
    <w:p w14:paraId="3ACB15F2"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przerwanie dyskusji,</w:t>
      </w:r>
    </w:p>
    <w:p w14:paraId="1C15A8CD"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zarządzenie przerwy w głosowaniu,</w:t>
      </w:r>
    </w:p>
    <w:p w14:paraId="05F989AE"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lastRenderedPageBreak/>
        <w:t>głosowanie bez dyskusji,</w:t>
      </w:r>
    </w:p>
    <w:p w14:paraId="51239D72"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kolejność i sposób uchwalania wniosków,</w:t>
      </w:r>
    </w:p>
    <w:p w14:paraId="5E5BF1F5"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zamknięcie listy mówców,</w:t>
      </w:r>
    </w:p>
    <w:p w14:paraId="085E3227" w14:textId="77777777" w:rsidR="00F85C85" w:rsidRPr="004D4A39" w:rsidRDefault="00F85C85" w:rsidP="00F85C85">
      <w:pPr>
        <w:pStyle w:val="Akapitzlist"/>
        <w:numPr>
          <w:ilvl w:val="0"/>
          <w:numId w:val="12"/>
        </w:numPr>
        <w:tabs>
          <w:tab w:val="left" w:pos="851"/>
        </w:tabs>
        <w:spacing w:before="120" w:after="120" w:line="300" w:lineRule="exact"/>
        <w:ind w:left="851" w:hanging="425"/>
        <w:rPr>
          <w:rFonts w:ascii="Gatineau" w:hAnsi="Gatineau"/>
        </w:rPr>
      </w:pPr>
      <w:r w:rsidRPr="004D4A39">
        <w:rPr>
          <w:rFonts w:ascii="Gatineau" w:hAnsi="Gatineau"/>
        </w:rPr>
        <w:t>ograniczenie czasu przemówienia.</w:t>
      </w:r>
    </w:p>
    <w:p w14:paraId="20B6B618" w14:textId="77777777" w:rsidR="00F85C85" w:rsidRDefault="00F85C85" w:rsidP="00F85C85">
      <w:pPr>
        <w:numPr>
          <w:ilvl w:val="0"/>
          <w:numId w:val="5"/>
        </w:numPr>
        <w:tabs>
          <w:tab w:val="clear" w:pos="567"/>
          <w:tab w:val="num" w:pos="360"/>
        </w:tabs>
        <w:spacing w:before="120" w:after="120" w:line="300" w:lineRule="exact"/>
        <w:ind w:left="360" w:hanging="360"/>
        <w:rPr>
          <w:rFonts w:ascii="Gatineau" w:hAnsi="Gatineau"/>
        </w:rPr>
      </w:pPr>
      <w:r>
        <w:rPr>
          <w:rFonts w:ascii="Gatineau" w:hAnsi="Gatineau"/>
        </w:rPr>
        <w:t>Wnioski w sprawach objętych porządkiem obrad oraz oświadczenia do protokołu powinny być składane na ręce sekretarza Zebrania z podaniem nazwiska wnioskodawcy. Czas składania wniosków i oświadczeń wyznacza Przewodniczący. Może on także zarządzić zgłaszanie wniosków do Komisji Wnioskowej w ustalonym czasie.</w:t>
      </w:r>
    </w:p>
    <w:p w14:paraId="1C748BD7" w14:textId="77777777" w:rsidR="00F85C85" w:rsidRDefault="00F85C85" w:rsidP="00F85C85">
      <w:pPr>
        <w:spacing w:before="120" w:after="120" w:line="300" w:lineRule="exact"/>
        <w:jc w:val="center"/>
        <w:rPr>
          <w:b/>
        </w:rPr>
      </w:pPr>
      <w:r>
        <w:rPr>
          <w:b/>
        </w:rPr>
        <w:t>§ 8.</w:t>
      </w:r>
    </w:p>
    <w:p w14:paraId="3E2577C5" w14:textId="77777777" w:rsidR="00F85C85" w:rsidRDefault="00F85C85" w:rsidP="00F85C85">
      <w:pPr>
        <w:numPr>
          <w:ilvl w:val="0"/>
          <w:numId w:val="6"/>
        </w:numPr>
        <w:tabs>
          <w:tab w:val="clear" w:pos="720"/>
          <w:tab w:val="num" w:pos="360"/>
        </w:tabs>
        <w:spacing w:before="120" w:after="120" w:line="300" w:lineRule="exact"/>
        <w:ind w:left="360"/>
        <w:rPr>
          <w:rFonts w:ascii="Gatineau" w:hAnsi="Gatineau"/>
        </w:rPr>
      </w:pPr>
      <w:r>
        <w:rPr>
          <w:rFonts w:ascii="Gatineau" w:hAnsi="Gatineau"/>
        </w:rPr>
        <w:t xml:space="preserve">Po zamknięciu dyskusji i wysłuchaniu referentów Przewodniczący poddaje pod głosowanie wnioski, przestrzegając aby wnioski </w:t>
      </w:r>
      <w:r w:rsidRPr="008A5B83">
        <w:rPr>
          <w:rFonts w:ascii="Gatineau" w:hAnsi="Gatineau"/>
        </w:rPr>
        <w:t>najdalej idące</w:t>
      </w:r>
      <w:r>
        <w:rPr>
          <w:rFonts w:ascii="Gatineau" w:hAnsi="Gatineau"/>
        </w:rPr>
        <w:t xml:space="preserve"> były głosowane w pierwszej kolejności.</w:t>
      </w:r>
    </w:p>
    <w:p w14:paraId="3E70910A" w14:textId="77777777" w:rsidR="00F85C85" w:rsidRDefault="00F85C85" w:rsidP="00F85C85">
      <w:pPr>
        <w:numPr>
          <w:ilvl w:val="0"/>
          <w:numId w:val="6"/>
        </w:numPr>
        <w:tabs>
          <w:tab w:val="clear" w:pos="720"/>
          <w:tab w:val="num" w:pos="360"/>
        </w:tabs>
        <w:spacing w:before="120" w:after="120" w:line="300" w:lineRule="exact"/>
        <w:ind w:left="360"/>
        <w:rPr>
          <w:rFonts w:ascii="Gatineau" w:hAnsi="Gatineau"/>
        </w:rPr>
      </w:pPr>
      <w:r>
        <w:rPr>
          <w:rFonts w:ascii="Gatineau" w:hAnsi="Gatineau"/>
        </w:rPr>
        <w:t>Przed przystąpieniem do głosowania Przewodniczący podaje do wiadomości jakie wnioski wpłynęły i ustala kolejność głosowania.</w:t>
      </w:r>
    </w:p>
    <w:p w14:paraId="7F79099E" w14:textId="77777777" w:rsidR="00F85C85" w:rsidRDefault="00F85C85" w:rsidP="00F85C85">
      <w:pPr>
        <w:tabs>
          <w:tab w:val="left" w:pos="354"/>
        </w:tabs>
        <w:spacing w:before="120" w:after="120" w:line="300" w:lineRule="exact"/>
        <w:ind w:firstLine="360"/>
        <w:rPr>
          <w:rFonts w:ascii="Gatineau" w:hAnsi="Gatineau"/>
        </w:rPr>
      </w:pPr>
      <w:r>
        <w:rPr>
          <w:rFonts w:ascii="Gatineau" w:hAnsi="Gatineau"/>
        </w:rPr>
        <w:t>Poprawki do wniosku głosuje się przed wnioskiem.</w:t>
      </w:r>
    </w:p>
    <w:p w14:paraId="6172DC32" w14:textId="77777777" w:rsidR="00F85C85" w:rsidRDefault="00F85C85" w:rsidP="00F85C85">
      <w:pPr>
        <w:spacing w:before="120" w:after="120" w:line="300" w:lineRule="exact"/>
        <w:jc w:val="center"/>
        <w:rPr>
          <w:b/>
        </w:rPr>
      </w:pPr>
      <w:r>
        <w:rPr>
          <w:b/>
        </w:rPr>
        <w:t>§ 9.</w:t>
      </w:r>
    </w:p>
    <w:p w14:paraId="0E76564A" w14:textId="77777777" w:rsidR="00F85C85" w:rsidRDefault="00F85C85" w:rsidP="00F85C85">
      <w:pPr>
        <w:spacing w:before="120" w:after="120" w:line="300" w:lineRule="exact"/>
        <w:rPr>
          <w:rFonts w:ascii="Gatineau" w:hAnsi="Gatineau"/>
        </w:rPr>
      </w:pPr>
      <w:r>
        <w:rPr>
          <w:b/>
        </w:rPr>
        <w:t xml:space="preserve"> </w:t>
      </w:r>
      <w:r>
        <w:rPr>
          <w:rFonts w:ascii="Gatineau" w:hAnsi="Gatineau"/>
        </w:rPr>
        <w:t>Głosowanie odbywa się jawnie. Na żądanie 1/5 liczby zebranych członków Koła Przewodniczący zarządza głosowanie tajne w sprawach objętych porządkiem obrad.</w:t>
      </w:r>
    </w:p>
    <w:p w14:paraId="6CD90C7A" w14:textId="77777777" w:rsidR="00F85C85" w:rsidRDefault="00F85C85" w:rsidP="00F85C85">
      <w:pPr>
        <w:spacing w:before="120" w:after="120" w:line="300" w:lineRule="exact"/>
        <w:rPr>
          <w:rFonts w:ascii="Gatineau" w:hAnsi="Gatineau"/>
          <w:b/>
        </w:rPr>
      </w:pPr>
    </w:p>
    <w:p w14:paraId="5DC09BFB" w14:textId="77777777" w:rsidR="00F85C85" w:rsidRPr="00D642DB" w:rsidRDefault="00F85C85" w:rsidP="00F85C85">
      <w:pPr>
        <w:spacing w:before="120" w:after="120" w:line="300" w:lineRule="exact"/>
        <w:rPr>
          <w:rFonts w:ascii="Gatineau" w:hAnsi="Gatineau"/>
          <w:b/>
        </w:rPr>
      </w:pPr>
      <w:r w:rsidRPr="00734DB2">
        <w:rPr>
          <w:rFonts w:ascii="Gatineau" w:hAnsi="Gatineau"/>
          <w:b/>
          <w:u w:val="single"/>
        </w:rPr>
        <w:t xml:space="preserve">V. </w:t>
      </w:r>
      <w:r w:rsidRPr="00D642DB">
        <w:rPr>
          <w:rFonts w:ascii="Gatineau" w:hAnsi="Gatineau"/>
          <w:b/>
          <w:u w:val="single"/>
        </w:rPr>
        <w:t>Sposoby i warunki podejmowania uchwał.</w:t>
      </w:r>
    </w:p>
    <w:p w14:paraId="412CC92B" w14:textId="77777777" w:rsidR="00F85C85" w:rsidRDefault="00F85C85" w:rsidP="00F85C85">
      <w:pPr>
        <w:spacing w:before="120" w:after="120" w:line="300" w:lineRule="exact"/>
        <w:jc w:val="center"/>
        <w:rPr>
          <w:b/>
        </w:rPr>
      </w:pPr>
      <w:r>
        <w:rPr>
          <w:b/>
        </w:rPr>
        <w:t>§ 10.</w:t>
      </w:r>
    </w:p>
    <w:p w14:paraId="6E2E606B" w14:textId="77777777" w:rsidR="00F85C85" w:rsidRDefault="00F85C85" w:rsidP="00F85C85">
      <w:pPr>
        <w:numPr>
          <w:ilvl w:val="0"/>
          <w:numId w:val="10"/>
        </w:numPr>
        <w:tabs>
          <w:tab w:val="clear" w:pos="1515"/>
        </w:tabs>
        <w:spacing w:before="120" w:after="120" w:line="300" w:lineRule="exact"/>
        <w:ind w:left="426"/>
        <w:rPr>
          <w:rFonts w:ascii="Gatineau" w:hAnsi="Gatineau"/>
        </w:rPr>
      </w:pPr>
      <w:r>
        <w:rPr>
          <w:rFonts w:ascii="Gatineau" w:hAnsi="Gatineau"/>
        </w:rPr>
        <w:t>Uchwały Zebrania mogą zapadać jedynie w sprawach objętych porządkiem obrad.</w:t>
      </w:r>
    </w:p>
    <w:p w14:paraId="0435D4FF" w14:textId="77777777" w:rsidR="00F85C85" w:rsidRDefault="00F85C85" w:rsidP="00F85C85">
      <w:pPr>
        <w:numPr>
          <w:ilvl w:val="0"/>
          <w:numId w:val="10"/>
        </w:numPr>
        <w:spacing w:before="120" w:after="120" w:line="300" w:lineRule="exact"/>
        <w:ind w:left="426"/>
        <w:rPr>
          <w:rFonts w:ascii="Gatineau" w:hAnsi="Gatineau"/>
        </w:rPr>
      </w:pPr>
      <w:r>
        <w:rPr>
          <w:rFonts w:ascii="Gatineau" w:hAnsi="Gatineau"/>
        </w:rPr>
        <w:t>Uchwały zapadają zwykłą większością głosów.</w:t>
      </w:r>
    </w:p>
    <w:p w14:paraId="2038F250" w14:textId="77777777" w:rsidR="00F85C85" w:rsidRDefault="00F85C85" w:rsidP="00F85C85">
      <w:pPr>
        <w:numPr>
          <w:ilvl w:val="0"/>
          <w:numId w:val="10"/>
        </w:numPr>
        <w:tabs>
          <w:tab w:val="clear" w:pos="1515"/>
        </w:tabs>
        <w:spacing w:before="120" w:after="120" w:line="300" w:lineRule="exact"/>
        <w:ind w:left="426"/>
        <w:rPr>
          <w:rFonts w:ascii="Gatineau" w:hAnsi="Gatineau"/>
        </w:rPr>
      </w:pPr>
      <w:r>
        <w:rPr>
          <w:rFonts w:ascii="Gatineau" w:hAnsi="Gatineau"/>
        </w:rPr>
        <w:t>W głosowaniu oblicza się liczbę oddanych głosów „za” i „przeciw” oraz liczbę wstrzymujących się od głosowania.</w:t>
      </w:r>
    </w:p>
    <w:p w14:paraId="43B498F7" w14:textId="77777777" w:rsidR="00F85C85" w:rsidRDefault="00F85C85" w:rsidP="00F85C85">
      <w:pPr>
        <w:numPr>
          <w:ilvl w:val="0"/>
          <w:numId w:val="10"/>
        </w:numPr>
        <w:tabs>
          <w:tab w:val="clear" w:pos="1515"/>
        </w:tabs>
        <w:spacing w:before="120" w:after="120" w:line="300" w:lineRule="exact"/>
        <w:ind w:left="426"/>
        <w:rPr>
          <w:rFonts w:ascii="Gatineau" w:hAnsi="Gatineau"/>
        </w:rPr>
      </w:pPr>
      <w:r>
        <w:rPr>
          <w:rFonts w:ascii="Gatineau" w:hAnsi="Gatineau"/>
        </w:rPr>
        <w:t>Przy ustalaniu większości bierze się pod uwagę jedynie głosy oddane „za” i „przeciw”.</w:t>
      </w:r>
    </w:p>
    <w:p w14:paraId="025D1486" w14:textId="77777777" w:rsidR="00F85C85" w:rsidRDefault="00F85C85" w:rsidP="00F85C85">
      <w:pPr>
        <w:numPr>
          <w:ilvl w:val="0"/>
          <w:numId w:val="10"/>
        </w:numPr>
        <w:tabs>
          <w:tab w:val="clear" w:pos="1515"/>
        </w:tabs>
        <w:spacing w:before="120" w:after="120" w:line="300" w:lineRule="exact"/>
        <w:ind w:left="426"/>
        <w:rPr>
          <w:rFonts w:ascii="Gatineau" w:hAnsi="Gatineau"/>
        </w:rPr>
      </w:pPr>
      <w:r>
        <w:rPr>
          <w:rFonts w:ascii="Gatineau" w:hAnsi="Gatineau"/>
        </w:rPr>
        <w:t>Wyniki głosowania ogłasza Przewodniczący Zebrania. W przypadku poddania pod głosowanie kilku wniosków dotyczących tej samej sprawy, za przyjęty uważa się wniosek, który uzyskał największą liczbę głosów.</w:t>
      </w:r>
    </w:p>
    <w:p w14:paraId="47E91585" w14:textId="77777777" w:rsidR="00F85C85" w:rsidRDefault="00F85C85" w:rsidP="00F85C85">
      <w:pPr>
        <w:spacing w:before="120" w:after="120" w:line="300" w:lineRule="exact"/>
        <w:ind w:left="426"/>
        <w:rPr>
          <w:rFonts w:ascii="Gatineau" w:hAnsi="Gatineau"/>
        </w:rPr>
      </w:pPr>
    </w:p>
    <w:p w14:paraId="53EB7C0A" w14:textId="77777777" w:rsidR="00F85C85" w:rsidRDefault="00F85C85" w:rsidP="00F85C85">
      <w:pPr>
        <w:spacing w:before="120" w:after="120" w:line="300" w:lineRule="exact"/>
        <w:rPr>
          <w:rFonts w:ascii="Gatineau" w:hAnsi="Gatineau"/>
          <w:b/>
          <w:u w:val="single"/>
        </w:rPr>
      </w:pPr>
    </w:p>
    <w:p w14:paraId="2FD4F7D3" w14:textId="77777777" w:rsidR="00F85C85" w:rsidRDefault="00F85C85" w:rsidP="00F85C85">
      <w:pPr>
        <w:spacing w:before="120" w:after="120" w:line="300" w:lineRule="exact"/>
        <w:rPr>
          <w:rFonts w:ascii="Gatineau" w:hAnsi="Gatineau"/>
          <w:b/>
        </w:rPr>
      </w:pPr>
    </w:p>
    <w:p w14:paraId="18342256" w14:textId="77777777" w:rsidR="00F85C85" w:rsidRDefault="00F85C85" w:rsidP="00F85C85">
      <w:pPr>
        <w:spacing w:before="120" w:after="120" w:line="300" w:lineRule="exact"/>
        <w:rPr>
          <w:rFonts w:ascii="Gatineau" w:hAnsi="Gatineau"/>
          <w:b/>
        </w:rPr>
      </w:pPr>
    </w:p>
    <w:p w14:paraId="2315F810" w14:textId="11BA9AEB" w:rsidR="00F85C85" w:rsidRPr="00D642DB" w:rsidRDefault="00F85C85" w:rsidP="00F85C85">
      <w:pPr>
        <w:spacing w:before="120" w:after="120" w:line="300" w:lineRule="exact"/>
        <w:rPr>
          <w:rFonts w:ascii="Gatineau" w:hAnsi="Gatineau"/>
          <w:b/>
        </w:rPr>
      </w:pPr>
      <w:r w:rsidRPr="00D642DB">
        <w:rPr>
          <w:rFonts w:ascii="Gatineau" w:hAnsi="Gatineau"/>
          <w:b/>
        </w:rPr>
        <w:t xml:space="preserve">VI. </w:t>
      </w:r>
      <w:r w:rsidRPr="00D642DB">
        <w:rPr>
          <w:rFonts w:ascii="Gatineau" w:hAnsi="Gatineau"/>
          <w:b/>
          <w:u w:val="single"/>
        </w:rPr>
        <w:t>Zagadnienia ogólne</w:t>
      </w:r>
    </w:p>
    <w:p w14:paraId="1CDA47D8" w14:textId="2DEDBDD9" w:rsidR="00F85C85" w:rsidRDefault="00F85C85" w:rsidP="00F85C85">
      <w:pPr>
        <w:spacing w:before="120" w:after="120" w:line="300" w:lineRule="exact"/>
        <w:jc w:val="center"/>
        <w:rPr>
          <w:rFonts w:ascii="Gatineau" w:hAnsi="Gatineau"/>
        </w:rPr>
      </w:pPr>
      <w:r>
        <w:rPr>
          <w:b/>
        </w:rPr>
        <w:t>§ 1</w:t>
      </w:r>
      <w:r w:rsidR="00F358B3">
        <w:rPr>
          <w:b/>
        </w:rPr>
        <w:t>1</w:t>
      </w:r>
      <w:r>
        <w:rPr>
          <w:b/>
        </w:rPr>
        <w:t>.</w:t>
      </w:r>
    </w:p>
    <w:p w14:paraId="7D02EEA0" w14:textId="77777777" w:rsidR="00F85C85" w:rsidRDefault="00F85C85" w:rsidP="00F85C85">
      <w:pPr>
        <w:numPr>
          <w:ilvl w:val="0"/>
          <w:numId w:val="9"/>
        </w:numPr>
        <w:tabs>
          <w:tab w:val="clear" w:pos="720"/>
          <w:tab w:val="num" w:pos="360"/>
        </w:tabs>
        <w:spacing w:before="120" w:after="120" w:line="300" w:lineRule="exact"/>
        <w:ind w:left="360"/>
        <w:rPr>
          <w:rFonts w:ascii="Gatineau" w:hAnsi="Gatineau"/>
        </w:rPr>
      </w:pPr>
      <w:r>
        <w:rPr>
          <w:rFonts w:ascii="Gatineau" w:hAnsi="Gatineau"/>
        </w:rPr>
        <w:t>Sprawy dotyczące sposobu obradowania nie objęte niniejszym regulaminem rozstrzyga Prezydium Zebrania zgodnie z przyjętymi ogólnymi zasadami obradowania.</w:t>
      </w:r>
    </w:p>
    <w:p w14:paraId="74896310" w14:textId="77777777" w:rsidR="00F85C85" w:rsidRDefault="00F85C85" w:rsidP="00F85C85">
      <w:pPr>
        <w:numPr>
          <w:ilvl w:val="0"/>
          <w:numId w:val="9"/>
        </w:numPr>
        <w:tabs>
          <w:tab w:val="clear" w:pos="720"/>
          <w:tab w:val="num" w:pos="360"/>
        </w:tabs>
        <w:spacing w:before="120" w:after="120" w:line="300" w:lineRule="exact"/>
        <w:ind w:left="360"/>
        <w:rPr>
          <w:rFonts w:ascii="Gatineau" w:hAnsi="Gatineau"/>
        </w:rPr>
      </w:pPr>
      <w:r>
        <w:rPr>
          <w:rFonts w:ascii="Gatineau" w:hAnsi="Gatineau"/>
        </w:rPr>
        <w:lastRenderedPageBreak/>
        <w:t>Po wyczerpaniu wszystkich spraw zamieszczonych w porządku obrad Przewodniczący ogłasza zamknięcie obrad Zebrania.</w:t>
      </w:r>
    </w:p>
    <w:p w14:paraId="55AA4F3A" w14:textId="77777777" w:rsidR="00F85C85" w:rsidRDefault="00F85C85" w:rsidP="00F85C85">
      <w:pPr>
        <w:numPr>
          <w:ilvl w:val="0"/>
          <w:numId w:val="9"/>
        </w:numPr>
        <w:tabs>
          <w:tab w:val="clear" w:pos="720"/>
          <w:tab w:val="num" w:pos="360"/>
        </w:tabs>
        <w:spacing w:before="120" w:after="120" w:line="300" w:lineRule="exact"/>
        <w:ind w:left="360"/>
        <w:rPr>
          <w:rFonts w:ascii="Gatineau" w:hAnsi="Gatineau"/>
        </w:rPr>
      </w:pPr>
      <w:r>
        <w:rPr>
          <w:rFonts w:ascii="Gatineau" w:hAnsi="Gatineau"/>
        </w:rPr>
        <w:t>Z zebrania sporządza się protokół, który podpisuje Przewodniczący lub Sekretarz - lista obecności stanowi załącznik do protokołu.</w:t>
      </w:r>
    </w:p>
    <w:p w14:paraId="01AE4C00" w14:textId="77777777" w:rsidR="00F85C85" w:rsidRDefault="00F85C85" w:rsidP="00F85C85">
      <w:pPr>
        <w:numPr>
          <w:ilvl w:val="0"/>
          <w:numId w:val="9"/>
        </w:numPr>
        <w:tabs>
          <w:tab w:val="clear" w:pos="720"/>
          <w:tab w:val="num" w:pos="360"/>
        </w:tabs>
        <w:spacing w:before="120" w:after="120" w:line="300" w:lineRule="exact"/>
        <w:ind w:left="360"/>
        <w:rPr>
          <w:rFonts w:ascii="Gatineau" w:hAnsi="Gatineau"/>
        </w:rPr>
      </w:pPr>
      <w:r>
        <w:rPr>
          <w:rFonts w:ascii="Gatineau" w:hAnsi="Gatineau"/>
        </w:rPr>
        <w:t>Dokumenty wymienione w punkcie 3. oraz protokoły Komisji Zebrania i karty do głosowania, a także wnioski i oświadczenia zgłaszane na piśmie przechowuje się w oddzielnej teczce w zamykanej na klucz szafie lub w sejfie.</w:t>
      </w:r>
    </w:p>
    <w:p w14:paraId="16A64D02" w14:textId="4E7A5B23" w:rsidR="00F85C85" w:rsidRDefault="00F85C85" w:rsidP="00F85C85">
      <w:pPr>
        <w:spacing w:before="120" w:after="120" w:line="300" w:lineRule="exact"/>
        <w:jc w:val="center"/>
        <w:rPr>
          <w:rFonts w:ascii="Gatineau" w:hAnsi="Gatineau"/>
          <w:b/>
        </w:rPr>
      </w:pPr>
      <w:r>
        <w:rPr>
          <w:b/>
        </w:rPr>
        <w:t xml:space="preserve">§ </w:t>
      </w:r>
      <w:r>
        <w:rPr>
          <w:rFonts w:ascii="Gatineau" w:hAnsi="Gatineau"/>
          <w:b/>
        </w:rPr>
        <w:t>1</w:t>
      </w:r>
      <w:r w:rsidR="00F358B3">
        <w:rPr>
          <w:rFonts w:ascii="Gatineau" w:hAnsi="Gatineau"/>
          <w:b/>
        </w:rPr>
        <w:t>2</w:t>
      </w:r>
      <w:r>
        <w:rPr>
          <w:rFonts w:ascii="Gatineau" w:hAnsi="Gatineau"/>
          <w:b/>
        </w:rPr>
        <w:t>.</w:t>
      </w:r>
    </w:p>
    <w:p w14:paraId="04E4F144" w14:textId="77777777" w:rsidR="00F85C85" w:rsidRDefault="00F85C85" w:rsidP="00F85C85">
      <w:pPr>
        <w:spacing w:before="120" w:after="120" w:line="300" w:lineRule="exact"/>
        <w:rPr>
          <w:rFonts w:ascii="Gatineau" w:hAnsi="Gatineau"/>
        </w:rPr>
      </w:pPr>
      <w:r>
        <w:rPr>
          <w:rFonts w:ascii="Gatineau" w:hAnsi="Gatineau"/>
        </w:rPr>
        <w:t>Każdy członek Koła ma prawo przeglądania protokołów Walnego Zebrania Członków w siedzibie Stowarzyszenia w obecności członka Zarządu.</w:t>
      </w:r>
    </w:p>
    <w:p w14:paraId="5E087646" w14:textId="77777777" w:rsidR="00F85C85" w:rsidRDefault="00F85C85" w:rsidP="00F85C85">
      <w:pPr>
        <w:spacing w:before="120" w:after="120" w:line="300" w:lineRule="exact"/>
        <w:rPr>
          <w:rFonts w:ascii="Gatineau" w:hAnsi="Gatineau"/>
        </w:rPr>
      </w:pPr>
    </w:p>
    <w:p w14:paraId="05AE3A98" w14:textId="77777777" w:rsidR="00F85C85" w:rsidRDefault="00F85C85" w:rsidP="00F85C85">
      <w:pPr>
        <w:spacing w:before="120" w:after="120" w:line="300" w:lineRule="exact"/>
        <w:rPr>
          <w:rFonts w:ascii="Gatineau" w:hAnsi="Gatineau"/>
        </w:rPr>
      </w:pPr>
    </w:p>
    <w:p w14:paraId="080A808F" w14:textId="77777777" w:rsidR="00F85C85" w:rsidRDefault="00F85C85" w:rsidP="00F85C85">
      <w:pPr>
        <w:spacing w:before="120" w:after="120" w:line="300" w:lineRule="exact"/>
        <w:rPr>
          <w:rFonts w:ascii="Gatineau" w:hAnsi="Gatineau"/>
        </w:rPr>
      </w:pPr>
    </w:p>
    <w:p w14:paraId="15F2AF4A" w14:textId="77777777" w:rsidR="00F85C85" w:rsidRDefault="00F85C85" w:rsidP="00F85C85">
      <w:pPr>
        <w:spacing w:before="120" w:after="120" w:line="300" w:lineRule="exact"/>
        <w:rPr>
          <w:rFonts w:ascii="Gatineau" w:hAnsi="Gatineau"/>
        </w:rPr>
      </w:pPr>
    </w:p>
    <w:p w14:paraId="1A3B6C59" w14:textId="77777777" w:rsidR="00F85C85" w:rsidRDefault="00F85C85" w:rsidP="00F85C85">
      <w:pPr>
        <w:spacing w:before="120" w:after="120" w:line="300" w:lineRule="exact"/>
        <w:rPr>
          <w:rFonts w:ascii="Gatineau" w:hAnsi="Gatineau"/>
        </w:rPr>
      </w:pPr>
    </w:p>
    <w:p w14:paraId="74B84A3A" w14:textId="77777777" w:rsidR="00F85C85" w:rsidRDefault="00F85C85" w:rsidP="00F85C85">
      <w:pPr>
        <w:spacing w:before="120" w:after="120" w:line="300" w:lineRule="exact"/>
        <w:rPr>
          <w:rFonts w:ascii="Gatineau" w:hAnsi="Gatineau"/>
        </w:rPr>
      </w:pPr>
      <w:r>
        <w:rPr>
          <w:rFonts w:ascii="Gatineau" w:hAnsi="Gatineau"/>
        </w:rPr>
        <w:t>Regulamin</w:t>
      </w:r>
      <w:r>
        <w:rPr>
          <w:rFonts w:ascii="Gatineau" w:hAnsi="Gatineau"/>
          <w:b/>
        </w:rPr>
        <w:t xml:space="preserve"> </w:t>
      </w:r>
      <w:r>
        <w:rPr>
          <w:rFonts w:ascii="Gatineau" w:hAnsi="Gatineau"/>
        </w:rPr>
        <w:t>przyjęty Uchwałą nr ............. Walnego Zebrania Członków PSONI</w:t>
      </w:r>
    </w:p>
    <w:p w14:paraId="5D04803D" w14:textId="77777777" w:rsidR="00F85C85" w:rsidRDefault="00F85C85" w:rsidP="00F85C85">
      <w:pPr>
        <w:spacing w:before="120" w:after="120" w:line="300" w:lineRule="exact"/>
        <w:rPr>
          <w:rFonts w:ascii="Gatineau" w:hAnsi="Gatineau"/>
        </w:rPr>
      </w:pPr>
      <w:r>
        <w:rPr>
          <w:rFonts w:ascii="Gatineau" w:hAnsi="Gatineau"/>
        </w:rPr>
        <w:t xml:space="preserve">Koło w Zawoi </w:t>
      </w:r>
    </w:p>
    <w:p w14:paraId="10B89707" w14:textId="77777777" w:rsidR="00F85C85" w:rsidRDefault="00F85C85" w:rsidP="00F85C85">
      <w:pPr>
        <w:spacing w:before="120" w:after="120" w:line="300" w:lineRule="exact"/>
        <w:rPr>
          <w:rFonts w:ascii="Gatineau" w:hAnsi="Gatineau"/>
        </w:rPr>
      </w:pPr>
    </w:p>
    <w:p w14:paraId="1486AC7B" w14:textId="77777777" w:rsidR="00F85C85" w:rsidRDefault="00F85C85" w:rsidP="00F85C85">
      <w:pPr>
        <w:spacing w:before="120" w:after="120" w:line="300" w:lineRule="exact"/>
        <w:rPr>
          <w:rFonts w:ascii="Gatineau" w:hAnsi="Gatineau"/>
        </w:rPr>
      </w:pPr>
    </w:p>
    <w:p w14:paraId="0D93A25C" w14:textId="77777777" w:rsidR="00F85C85" w:rsidRDefault="00F85C85" w:rsidP="00F85C85">
      <w:pPr>
        <w:spacing w:before="120" w:after="120" w:line="300" w:lineRule="exact"/>
        <w:rPr>
          <w:rFonts w:ascii="Gatineau" w:hAnsi="Gatineau"/>
        </w:rPr>
      </w:pPr>
    </w:p>
    <w:p w14:paraId="73C85552" w14:textId="77777777" w:rsidR="00F85C85" w:rsidRDefault="00F85C85" w:rsidP="00F85C85">
      <w:pPr>
        <w:spacing w:before="120" w:after="120" w:line="300" w:lineRule="exact"/>
        <w:rPr>
          <w:rFonts w:ascii="Gatineau" w:hAnsi="Gatineau"/>
        </w:rPr>
      </w:pPr>
    </w:p>
    <w:p w14:paraId="677E29F1" w14:textId="77777777" w:rsidR="00F85C85" w:rsidRDefault="00F85C85" w:rsidP="00F85C85">
      <w:pPr>
        <w:spacing w:before="120" w:after="120" w:line="300" w:lineRule="exact"/>
        <w:rPr>
          <w:rFonts w:ascii="Gatineau" w:hAnsi="Gatineau"/>
        </w:rPr>
      </w:pPr>
    </w:p>
    <w:p w14:paraId="6E1BE5D4" w14:textId="77777777" w:rsidR="00F85C85" w:rsidRDefault="00F85C85" w:rsidP="00F85C85">
      <w:pPr>
        <w:spacing w:before="120" w:after="120" w:line="300" w:lineRule="exact"/>
        <w:rPr>
          <w:rFonts w:ascii="Gatineau" w:hAnsi="Gatineau"/>
          <w:b/>
        </w:rPr>
      </w:pPr>
      <w:r>
        <w:rPr>
          <w:rFonts w:ascii="Gatineau" w:hAnsi="Gatineau"/>
          <w:b/>
        </w:rPr>
        <w:t>Uwaga:</w:t>
      </w:r>
    </w:p>
    <w:p w14:paraId="3F4CE9B5" w14:textId="77777777" w:rsidR="00F85C85" w:rsidRDefault="00F85C85" w:rsidP="00F85C85">
      <w:pPr>
        <w:tabs>
          <w:tab w:val="left" w:pos="354"/>
        </w:tabs>
        <w:spacing w:before="120" w:after="120" w:line="300" w:lineRule="exact"/>
        <w:jc w:val="both"/>
        <w:rPr>
          <w:rFonts w:ascii="Gatineau" w:hAnsi="Gatineau"/>
        </w:rPr>
      </w:pPr>
      <w:r w:rsidRPr="00D642DB">
        <w:rPr>
          <w:rFonts w:ascii="Gatineau" w:hAnsi="Gatineau"/>
          <w:spacing w:val="-8"/>
          <w:szCs w:val="24"/>
        </w:rPr>
        <w:t>Wzorcowy Regulamin Obrad może być dostosowany do potrzeb Walnych Zebrań Sprawozdawczych</w:t>
      </w:r>
      <w:r>
        <w:rPr>
          <w:rFonts w:ascii="Gatineau" w:hAnsi="Gatineau"/>
        </w:rPr>
        <w:t xml:space="preserve"> oraz do Walnych Nadzwyczajnych Zebrań Członków Koła zależnie od przedmiotu obrad.</w:t>
      </w:r>
    </w:p>
    <w:p w14:paraId="4478A78A" w14:textId="77777777" w:rsidR="00D6474A" w:rsidRDefault="00D6474A"/>
    <w:sectPr w:rsidR="00D6474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Gatineau">
    <w:altName w:val="Times New Roman"/>
    <w:charset w:val="00"/>
    <w:family w:val="auto"/>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207DFB"/>
    <w:multiLevelType w:val="hybridMultilevel"/>
    <w:tmpl w:val="704212F2"/>
    <w:lvl w:ilvl="0" w:tplc="A016FBF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7683EC6"/>
    <w:multiLevelType w:val="hybridMultilevel"/>
    <w:tmpl w:val="28A0C5A4"/>
    <w:lvl w:ilvl="0" w:tplc="AD18E208">
      <w:start w:val="6"/>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89B5BBC"/>
    <w:multiLevelType w:val="hybridMultilevel"/>
    <w:tmpl w:val="683C449A"/>
    <w:lvl w:ilvl="0" w:tplc="B93CDF46">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8DD2EA5"/>
    <w:multiLevelType w:val="hybridMultilevel"/>
    <w:tmpl w:val="DEE0B0E8"/>
    <w:lvl w:ilvl="0" w:tplc="7A9050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13B004BB"/>
    <w:multiLevelType w:val="hybridMultilevel"/>
    <w:tmpl w:val="4EF4587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18E82D14"/>
    <w:multiLevelType w:val="hybridMultilevel"/>
    <w:tmpl w:val="1012E526"/>
    <w:lvl w:ilvl="0" w:tplc="04150017">
      <w:start w:val="1"/>
      <w:numFmt w:val="lowerLetter"/>
      <w:lvlText w:val="%1)"/>
      <w:lvlJc w:val="left"/>
      <w:pPr>
        <w:ind w:left="1004" w:hanging="360"/>
      </w:pPr>
    </w:lvl>
    <w:lvl w:ilvl="1" w:tplc="8C0C23B0">
      <w:start w:val="1"/>
      <w:numFmt w:val="decimal"/>
      <w:lvlText w:val="%2."/>
      <w:lvlJc w:val="left"/>
      <w:pPr>
        <w:tabs>
          <w:tab w:val="num" w:pos="1724"/>
        </w:tabs>
        <w:ind w:left="1724" w:hanging="360"/>
      </w:pPr>
      <w:rPr>
        <w:rFonts w:hint="default"/>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261C30DD"/>
    <w:multiLevelType w:val="hybridMultilevel"/>
    <w:tmpl w:val="A91E68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6275CF"/>
    <w:multiLevelType w:val="hybridMultilevel"/>
    <w:tmpl w:val="B804DF30"/>
    <w:lvl w:ilvl="0" w:tplc="EBAE058E">
      <w:start w:val="1"/>
      <w:numFmt w:val="decimal"/>
      <w:lvlText w:val="%1."/>
      <w:lvlJc w:val="left"/>
      <w:pPr>
        <w:tabs>
          <w:tab w:val="num" w:pos="567"/>
        </w:tabs>
        <w:ind w:left="567" w:hanging="567"/>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35570C2A"/>
    <w:multiLevelType w:val="hybridMultilevel"/>
    <w:tmpl w:val="E0D011A6"/>
    <w:lvl w:ilvl="0" w:tplc="573898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416D28B0"/>
    <w:multiLevelType w:val="hybridMultilevel"/>
    <w:tmpl w:val="0D84E29E"/>
    <w:lvl w:ilvl="0" w:tplc="573898EA">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5C45033A"/>
    <w:multiLevelType w:val="hybridMultilevel"/>
    <w:tmpl w:val="F89E7A14"/>
    <w:lvl w:ilvl="0" w:tplc="7A9050E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666C0A5E"/>
    <w:multiLevelType w:val="hybridMultilevel"/>
    <w:tmpl w:val="E3049448"/>
    <w:lvl w:ilvl="0" w:tplc="04150011">
      <w:start w:val="1"/>
      <w:numFmt w:val="decimal"/>
      <w:lvlText w:val="%1)"/>
      <w:lvlJc w:val="left"/>
      <w:pPr>
        <w:ind w:left="1260" w:hanging="360"/>
      </w:p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12" w15:restartNumberingAfterBreak="0">
    <w:nsid w:val="785D4D87"/>
    <w:multiLevelType w:val="hybridMultilevel"/>
    <w:tmpl w:val="04FA65D0"/>
    <w:lvl w:ilvl="0" w:tplc="998C13CC">
      <w:start w:val="1"/>
      <w:numFmt w:val="decimal"/>
      <w:lvlText w:val="%1."/>
      <w:lvlJc w:val="left"/>
      <w:pPr>
        <w:tabs>
          <w:tab w:val="num" w:pos="1515"/>
        </w:tabs>
        <w:ind w:left="1515" w:hanging="4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78526177">
    <w:abstractNumId w:val="5"/>
  </w:num>
  <w:num w:numId="2" w16cid:durableId="476648781">
    <w:abstractNumId w:val="0"/>
  </w:num>
  <w:num w:numId="3" w16cid:durableId="1405494002">
    <w:abstractNumId w:val="2"/>
  </w:num>
  <w:num w:numId="4" w16cid:durableId="1744906766">
    <w:abstractNumId w:val="3"/>
  </w:num>
  <w:num w:numId="5" w16cid:durableId="451479468">
    <w:abstractNumId w:val="1"/>
  </w:num>
  <w:num w:numId="6" w16cid:durableId="2061663211">
    <w:abstractNumId w:val="10"/>
  </w:num>
  <w:num w:numId="7" w16cid:durableId="1045758283">
    <w:abstractNumId w:val="7"/>
  </w:num>
  <w:num w:numId="8" w16cid:durableId="943806647">
    <w:abstractNumId w:val="8"/>
  </w:num>
  <w:num w:numId="9" w16cid:durableId="543978933">
    <w:abstractNumId w:val="9"/>
  </w:num>
  <w:num w:numId="10" w16cid:durableId="1948268170">
    <w:abstractNumId w:val="12"/>
  </w:num>
  <w:num w:numId="11" w16cid:durableId="381100849">
    <w:abstractNumId w:val="4"/>
  </w:num>
  <w:num w:numId="12" w16cid:durableId="938565278">
    <w:abstractNumId w:val="6"/>
  </w:num>
  <w:num w:numId="13" w16cid:durableId="19616746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85"/>
    <w:rsid w:val="00356002"/>
    <w:rsid w:val="003E3233"/>
    <w:rsid w:val="004711DC"/>
    <w:rsid w:val="005E4307"/>
    <w:rsid w:val="00680878"/>
    <w:rsid w:val="0095768F"/>
    <w:rsid w:val="00D6474A"/>
    <w:rsid w:val="00F358B3"/>
    <w:rsid w:val="00F85C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D84A00"/>
  <w15:chartTrackingRefBased/>
  <w15:docId w15:val="{8DB36374-60E7-49AE-8307-7054A8B0F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5C85"/>
    <w:pPr>
      <w:spacing w:after="200" w:line="276" w:lineRule="auto"/>
    </w:pPr>
    <w:rPr>
      <w:rFonts w:ascii="Times New Roman" w:eastAsia="Calibri" w:hAnsi="Times New Roman" w:cs="Times New Roman"/>
      <w:kern w:val="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85C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958</Words>
  <Characters>5751</Characters>
  <Application>Microsoft Office Word</Application>
  <DocSecurity>0</DocSecurity>
  <Lines>47</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Sitarz</dc:creator>
  <cp:keywords/>
  <dc:description/>
  <cp:lastModifiedBy>Małgorzata Sitarz</cp:lastModifiedBy>
  <cp:revision>2</cp:revision>
  <cp:lastPrinted>2025-06-09T09:53:00Z</cp:lastPrinted>
  <dcterms:created xsi:type="dcterms:W3CDTF">2025-06-09T12:31:00Z</dcterms:created>
  <dcterms:modified xsi:type="dcterms:W3CDTF">2025-06-09T12:31:00Z</dcterms:modified>
</cp:coreProperties>
</file>